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w:t>
      </w:r>
      <w:r w:rsidR="00591027">
        <w:rPr>
          <w:rFonts w:ascii="Arial" w:hAnsi="Arial" w:cs="Arial"/>
          <w:b/>
          <w:bCs/>
          <w:sz w:val="22"/>
          <w:szCs w:val="22"/>
        </w:rPr>
        <w:t>4</w:t>
      </w:r>
      <w:bookmarkStart w:id="0" w:name="_GoBack"/>
      <w:bookmarkEnd w:id="0"/>
      <w:r>
        <w:rPr>
          <w:rFonts w:ascii="Arial" w:hAnsi="Arial" w:cs="Arial"/>
          <w:b/>
          <w:bCs/>
          <w:sz w:val="22"/>
          <w:szCs w:val="22"/>
        </w:rPr>
        <w:t>”</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 xml:space="preserve">Pertanto, qualora l’impresa richiedente faccia parte di «un’impresa unica» così definita, ciascuna impresa ad essa collegata (controllata o controllante) dovrà fornire le informazioni relative al rispetto del massimale, facendo sottoscrivere al proprio legale </w:t>
      </w:r>
      <w:r>
        <w:rPr>
          <w:rFonts w:ascii="Arial" w:hAnsi="Arial" w:cs="Arial"/>
          <w:b/>
          <w:bCs/>
          <w:sz w:val="22"/>
          <w:szCs w:val="22"/>
        </w:rPr>
        <w:lastRenderedPageBreak/>
        <w:t>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t>Sezione B: Rispetto del massimale.</w:t>
      </w: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r w:rsidR="00282CF6">
        <w:rPr>
          <w:rFonts w:ascii="Arial" w:hAnsi="Arial" w:cs="Arial"/>
          <w:sz w:val="22"/>
          <w:szCs w:val="22"/>
        </w:rPr>
        <w:t>, PMI ecc.</w:t>
      </w:r>
      <w:r>
        <w:rPr>
          <w:rFonts w:ascii="Arial" w:hAnsi="Arial" w:cs="Arial"/>
          <w:sz w:val="22"/>
          <w:szCs w:val="22"/>
        </w:rPr>
        <w:t>).</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lastRenderedPageBreak/>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Valutazioni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xml:space="preserve">,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w:t>
      </w:r>
      <w:r>
        <w:rPr>
          <w:rFonts w:ascii="Arial" w:hAnsi="Arial" w:cs="Arial"/>
          <w:sz w:val="22"/>
          <w:szCs w:val="22"/>
        </w:rPr>
        <w:lastRenderedPageBreak/>
        <w:t>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p>
    <w:p w:rsidR="00E71EE9" w:rsidRPr="00282CF6" w:rsidRDefault="00F4277E" w:rsidP="00282CF6">
      <w:pPr>
        <w:spacing w:line="100" w:lineRule="atLeast"/>
        <w:ind w:right="141"/>
        <w:jc w:val="both"/>
        <w:rPr>
          <w:rFonts w:ascii="Arial" w:hAnsi="Arial" w:cs="Arial"/>
          <w:sz w:val="22"/>
          <w:szCs w:val="22"/>
        </w:rPr>
      </w:pPr>
      <w:r>
        <w:rPr>
          <w:rFonts w:ascii="Arial" w:hAnsi="Arial" w:cs="Arial"/>
          <w:sz w:val="22"/>
          <w:szCs w:val="22"/>
        </w:rPr>
        <w:t>Per la definizione di PMI si rimanda alla raccomandazione della Commissione europea n. 2003/361/CE, anche allegato I del Regolamento (CE) n. 800/08.</w:t>
      </w:r>
    </w:p>
    <w:sectPr w:rsidR="00E71EE9" w:rsidRPr="00282CF6" w:rsidSect="00153F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7E"/>
    <w:rsid w:val="00153F8A"/>
    <w:rsid w:val="00282CF6"/>
    <w:rsid w:val="00591027"/>
    <w:rsid w:val="00677410"/>
    <w:rsid w:val="00A52070"/>
    <w:rsid w:val="00C13D22"/>
    <w:rsid w:val="00CF2311"/>
    <w:rsid w:val="00E64A5E"/>
    <w:rsid w:val="00E71EE9"/>
    <w:rsid w:val="00F4277E"/>
    <w:rsid w:val="00FC0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1612</Words>
  <Characters>9192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Lacerra</dc:creator>
  <cp:lastModifiedBy>DI SINNO ANTONIO FAUSTO</cp:lastModifiedBy>
  <cp:revision>3</cp:revision>
  <dcterms:created xsi:type="dcterms:W3CDTF">2021-02-02T13:25:00Z</dcterms:created>
  <dcterms:modified xsi:type="dcterms:W3CDTF">2021-02-02T13:28:00Z</dcterms:modified>
</cp:coreProperties>
</file>